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9DF4" w14:textId="77777777" w:rsidR="005E0712" w:rsidRDefault="00B931DC" w:rsidP="00750550">
      <w:pPr>
        <w:pStyle w:val="BodyText"/>
        <w:rPr>
          <w:rFonts w:asciiTheme="minorHAnsi" w:hAnsiTheme="minorHAnsi" w:cs="Arial"/>
          <w:spacing w:val="-6"/>
          <w:sz w:val="20"/>
          <w:szCs w:val="20"/>
        </w:rPr>
      </w:pPr>
      <w:r w:rsidRPr="005D0337">
        <w:rPr>
          <w:rFonts w:asciiTheme="minorHAnsi" w:hAnsiTheme="minorHAnsi" w:cs="Arial"/>
          <w:spacing w:val="4"/>
          <w:sz w:val="20"/>
          <w:szCs w:val="20"/>
        </w:rPr>
        <w:t xml:space="preserve">Grievances </w:t>
      </w:r>
      <w:r w:rsidRPr="005D0337">
        <w:rPr>
          <w:rFonts w:asciiTheme="minorHAnsi" w:hAnsiTheme="minorHAnsi" w:cs="Arial"/>
          <w:spacing w:val="2"/>
          <w:sz w:val="20"/>
          <w:szCs w:val="20"/>
        </w:rPr>
        <w:t xml:space="preserve">and </w:t>
      </w:r>
      <w:r w:rsidRPr="005D0337">
        <w:rPr>
          <w:rFonts w:asciiTheme="minorHAnsi" w:hAnsiTheme="minorHAnsi" w:cs="Arial"/>
          <w:spacing w:val="3"/>
          <w:sz w:val="20"/>
          <w:szCs w:val="20"/>
        </w:rPr>
        <w:t>Appeals</w:t>
      </w:r>
      <w:r w:rsidRPr="005D0337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5D0337">
        <w:rPr>
          <w:rFonts w:asciiTheme="minorHAnsi" w:hAnsiTheme="minorHAnsi" w:cs="Arial"/>
          <w:spacing w:val="-6"/>
          <w:sz w:val="20"/>
          <w:szCs w:val="20"/>
        </w:rPr>
        <w:t>Test</w:t>
      </w:r>
    </w:p>
    <w:p w14:paraId="6173537C" w14:textId="35A46640" w:rsidR="00750550" w:rsidRPr="005D0337" w:rsidRDefault="00750550" w:rsidP="00750550">
      <w:pPr>
        <w:pStyle w:val="Body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pacing w:val="-6"/>
          <w:sz w:val="20"/>
          <w:szCs w:val="20"/>
        </w:rPr>
        <w:t xml:space="preserve">Revised </w:t>
      </w:r>
      <w:r w:rsidR="00AD3C2C">
        <w:rPr>
          <w:rFonts w:asciiTheme="minorHAnsi" w:hAnsiTheme="minorHAnsi" w:cs="Arial"/>
          <w:spacing w:val="-6"/>
          <w:sz w:val="20"/>
          <w:szCs w:val="20"/>
        </w:rPr>
        <w:t>07/2021</w:t>
      </w:r>
    </w:p>
    <w:p w14:paraId="20569E94" w14:textId="77777777" w:rsidR="005E0712" w:rsidRPr="005D0337" w:rsidRDefault="005E0712">
      <w:pPr>
        <w:spacing w:before="5"/>
        <w:rPr>
          <w:rFonts w:eastAsia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4762"/>
        <w:gridCol w:w="5761"/>
      </w:tblGrid>
      <w:tr w:rsidR="00E26101" w:rsidRPr="003B4350" w14:paraId="577992CE" w14:textId="77777777">
        <w:trPr>
          <w:trHeight w:hRule="exact" w:val="2018"/>
        </w:trPr>
        <w:tc>
          <w:tcPr>
            <w:tcW w:w="334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360E6823" w14:textId="77777777" w:rsidR="005E0712" w:rsidRPr="003B4350" w:rsidRDefault="005E0712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61BDCE6B" w14:textId="77777777" w:rsidR="005E0712" w:rsidRPr="003B4350" w:rsidRDefault="00B931DC">
            <w:pPr>
              <w:pStyle w:val="TableParagraph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49A4D88E" w14:textId="77777777" w:rsidR="005E0712" w:rsidRPr="003B4350" w:rsidRDefault="005E0712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541498D3" w14:textId="77777777" w:rsidR="005E0712" w:rsidRPr="003B4350" w:rsidRDefault="00B931DC">
            <w:pPr>
              <w:pStyle w:val="TableParagraph"/>
              <w:ind w:left="153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Grievances</w:t>
            </w:r>
            <w:r w:rsidRPr="003B4350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are:</w:t>
            </w:r>
          </w:p>
        </w:tc>
        <w:tc>
          <w:tcPr>
            <w:tcW w:w="5761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14:paraId="3537BD4E" w14:textId="77777777" w:rsidR="005E0712" w:rsidRPr="003B4350" w:rsidRDefault="005E0712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36662D55" w14:textId="77777777" w:rsidR="005E0712" w:rsidRPr="003B4350" w:rsidRDefault="00B931DC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ind w:right="264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eastAsia="Arial" w:cs="Arial"/>
                <w:sz w:val="20"/>
                <w:szCs w:val="20"/>
              </w:rPr>
              <w:t xml:space="preserve">Always handled by Shiawassee </w:t>
            </w:r>
            <w:r w:rsidR="00B23C6F">
              <w:rPr>
                <w:rFonts w:eastAsia="Arial" w:cs="Arial"/>
                <w:sz w:val="20"/>
                <w:szCs w:val="20"/>
              </w:rPr>
              <w:t>Health &amp; Wellness’</w:t>
            </w:r>
            <w:r w:rsidRPr="003B4350">
              <w:rPr>
                <w:rFonts w:eastAsia="Arial" w:cs="Arial"/>
                <w:sz w:val="20"/>
                <w:szCs w:val="20"/>
              </w:rPr>
              <w:t xml:space="preserve"> Customer Service</w:t>
            </w:r>
            <w:r w:rsidRPr="003B435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staff.</w:t>
            </w:r>
          </w:p>
          <w:p w14:paraId="08E5E11C" w14:textId="77777777" w:rsidR="005E0712" w:rsidRPr="003B4350" w:rsidRDefault="00B931DC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60"/>
              <w:ind w:right="553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Only handled by Mid-State Customer Service staff if</w:t>
            </w:r>
            <w:r w:rsidRPr="003B4350">
              <w:rPr>
                <w:rFonts w:cs="Arial"/>
                <w:spacing w:val="-24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the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consumer is no longer in</w:t>
            </w:r>
            <w:r w:rsidRPr="003B435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treatment</w:t>
            </w:r>
          </w:p>
          <w:p w14:paraId="75F9B0BB" w14:textId="77777777" w:rsidR="005E0712" w:rsidRPr="003B4350" w:rsidRDefault="00B931DC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60"/>
              <w:ind w:left="28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Always handled by the executive director of the local</w:t>
            </w:r>
            <w:r w:rsidRPr="003B4350">
              <w:rPr>
                <w:rFonts w:cs="Arial"/>
                <w:spacing w:val="-24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provider</w:t>
            </w:r>
          </w:p>
          <w:p w14:paraId="06FDF3AB" w14:textId="77777777" w:rsidR="005E0712" w:rsidRPr="003B4350" w:rsidRDefault="00B931DC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60"/>
              <w:ind w:left="28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Only involve complaints about</w:t>
            </w:r>
            <w:r w:rsidRPr="003B4350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therapists</w:t>
            </w:r>
          </w:p>
        </w:tc>
      </w:tr>
      <w:tr w:rsidR="00E26101" w:rsidRPr="003B4350" w14:paraId="34CFFE95" w14:textId="77777777">
        <w:trPr>
          <w:trHeight w:hRule="exact" w:val="19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E01BEB4" w14:textId="77777777" w:rsidR="005E0712" w:rsidRPr="003B4350" w:rsidRDefault="00B931DC">
            <w:pPr>
              <w:pStyle w:val="TableParagraph"/>
              <w:spacing w:before="89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3FDDF5F" w14:textId="77777777" w:rsidR="005E0712" w:rsidRPr="003B4350" w:rsidRDefault="00B931DC">
            <w:pPr>
              <w:pStyle w:val="TableParagraph"/>
              <w:spacing w:before="89"/>
              <w:ind w:left="153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Which of the following is not true of a</w:t>
            </w:r>
            <w:r w:rsidRPr="003B4350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notice?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4D6F3393" w14:textId="77777777" w:rsidR="005E0712" w:rsidRPr="003B4350" w:rsidRDefault="00B931DC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89"/>
              <w:ind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eastAsia="Arial" w:cs="Arial"/>
                <w:sz w:val="20"/>
                <w:szCs w:val="20"/>
              </w:rPr>
              <w:t>There are two types of notices – adequate and</w:t>
            </w:r>
            <w:r w:rsidRPr="003B435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advance</w:t>
            </w:r>
          </w:p>
          <w:p w14:paraId="3E1A761B" w14:textId="77777777" w:rsidR="005E0712" w:rsidRPr="003B4350" w:rsidRDefault="00B931DC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60"/>
              <w:ind w:right="63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Written notices must be provided to an individual</w:t>
            </w:r>
            <w:r w:rsidRPr="003B4350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whenever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an action that denies, reduces, suspends or terminates</w:t>
            </w:r>
            <w:r w:rsidRPr="003B4350">
              <w:rPr>
                <w:rFonts w:cs="Arial"/>
                <w:spacing w:val="-28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services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is</w:t>
            </w:r>
            <w:r w:rsidRPr="003B435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taken.</w:t>
            </w:r>
          </w:p>
          <w:p w14:paraId="1831AC46" w14:textId="77777777" w:rsidR="005E0712" w:rsidRPr="003B4350" w:rsidRDefault="00B931DC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60"/>
              <w:ind w:left="28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Local service providers never send</w:t>
            </w:r>
            <w:r w:rsidRPr="003B435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notices.</w:t>
            </w:r>
          </w:p>
          <w:p w14:paraId="44AAB154" w14:textId="77777777" w:rsidR="005E0712" w:rsidRPr="003B4350" w:rsidRDefault="00B931DC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60"/>
              <w:ind w:right="452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When sending a notice you must use the provided</w:t>
            </w:r>
            <w:r w:rsidRPr="003B4350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notice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template in</w:t>
            </w:r>
            <w:r w:rsidRPr="003B435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Shimer.</w:t>
            </w:r>
          </w:p>
          <w:p w14:paraId="6361AA52" w14:textId="77777777" w:rsidR="00282169" w:rsidRPr="003B4350" w:rsidRDefault="00282169" w:rsidP="00282169">
            <w:pPr>
              <w:pStyle w:val="TableParagraph"/>
              <w:tabs>
                <w:tab w:val="left" w:pos="280"/>
              </w:tabs>
              <w:spacing w:before="60"/>
              <w:ind w:right="452"/>
              <w:rPr>
                <w:rFonts w:eastAsia="Arial" w:cs="Arial"/>
                <w:sz w:val="20"/>
                <w:szCs w:val="20"/>
              </w:rPr>
            </w:pPr>
          </w:p>
        </w:tc>
      </w:tr>
      <w:tr w:rsidR="00E26101" w:rsidRPr="003B4350" w14:paraId="1359F16F" w14:textId="77777777">
        <w:trPr>
          <w:trHeight w:hRule="exact" w:val="219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A665819" w14:textId="77777777" w:rsidR="005E0712" w:rsidRPr="003B4350" w:rsidRDefault="00B931DC">
            <w:pPr>
              <w:pStyle w:val="TableParagraph"/>
              <w:spacing w:before="59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4E72E0" w14:textId="77777777" w:rsidR="005E0712" w:rsidRPr="003B4350" w:rsidRDefault="00B931DC">
            <w:pPr>
              <w:pStyle w:val="TableParagraph"/>
              <w:spacing w:before="59"/>
              <w:ind w:left="153" w:right="69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During the appeal process an individual</w:t>
            </w:r>
            <w:r w:rsidRPr="003B4350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with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Medicaid: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399D344" w14:textId="77777777" w:rsidR="005E0712" w:rsidRPr="003B4350" w:rsidRDefault="00B931DC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59"/>
              <w:ind w:right="230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May utilize both the local appeal process and Medicaid</w:t>
            </w:r>
            <w:r w:rsidRPr="003B4350">
              <w:rPr>
                <w:rFonts w:cs="Arial"/>
                <w:spacing w:val="-25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Fair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Hearing process in any order or</w:t>
            </w:r>
            <w:r w:rsidRPr="003B4350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simultaneously.</w:t>
            </w:r>
          </w:p>
          <w:p w14:paraId="1F4AB404" w14:textId="77777777" w:rsidR="005E0712" w:rsidRPr="003B4350" w:rsidRDefault="00B931DC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60"/>
              <w:ind w:right="125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Must discontinue treatment immediately. Treatment can</w:t>
            </w:r>
            <w:r w:rsidRPr="003B4350">
              <w:rPr>
                <w:rFonts w:cs="Arial"/>
                <w:spacing w:val="-20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only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continue after the outcome of the appeal and/or Medicaid</w:t>
            </w:r>
            <w:r w:rsidRPr="003B4350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Fair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Hearing is determined.</w:t>
            </w:r>
          </w:p>
          <w:p w14:paraId="0FE8CEE7" w14:textId="77777777" w:rsidR="005E0712" w:rsidRPr="003B4350" w:rsidRDefault="00B931DC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60"/>
              <w:ind w:right="485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Must utilize the local appeal process before requesting</w:t>
            </w:r>
            <w:r w:rsidRPr="003B4350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Medicaid Fair Hearing</w:t>
            </w:r>
          </w:p>
          <w:p w14:paraId="71563866" w14:textId="77777777" w:rsidR="005E0712" w:rsidRPr="003B4350" w:rsidRDefault="00B931DC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60"/>
              <w:ind w:left="28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Is required to apply for a Medicaid Fair</w:t>
            </w:r>
            <w:r w:rsidRPr="003B4350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Hearing</w:t>
            </w:r>
          </w:p>
          <w:p w14:paraId="13BEA202" w14:textId="77777777" w:rsidR="00282169" w:rsidRPr="003B4350" w:rsidRDefault="00282169" w:rsidP="00282169">
            <w:pPr>
              <w:pStyle w:val="TableParagraph"/>
              <w:tabs>
                <w:tab w:val="left" w:pos="285"/>
              </w:tabs>
              <w:spacing w:before="60"/>
              <w:rPr>
                <w:rFonts w:eastAsia="Arial" w:cs="Arial"/>
                <w:sz w:val="20"/>
                <w:szCs w:val="20"/>
              </w:rPr>
            </w:pPr>
          </w:p>
        </w:tc>
      </w:tr>
      <w:tr w:rsidR="00E26101" w:rsidRPr="003B4350" w14:paraId="613C9608" w14:textId="77777777">
        <w:trPr>
          <w:trHeight w:hRule="exact" w:val="10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C8FE678" w14:textId="77777777" w:rsidR="005E0712" w:rsidRPr="003B4350" w:rsidRDefault="00B931DC">
            <w:pPr>
              <w:pStyle w:val="TableParagraph"/>
              <w:spacing w:before="89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7897DCF" w14:textId="77777777" w:rsidR="005E0712" w:rsidRPr="003B4350" w:rsidRDefault="00B931DC">
            <w:pPr>
              <w:pStyle w:val="TableParagraph"/>
              <w:spacing w:before="89"/>
              <w:ind w:left="153" w:right="403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Advance notices are provided when there is</w:t>
            </w:r>
            <w:r w:rsidRPr="003B4350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reduction, termination, or suspension of</w:t>
            </w:r>
            <w:r w:rsidRPr="003B4350">
              <w:rPr>
                <w:rFonts w:cs="Arial"/>
                <w:spacing w:val="-1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service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outside the Person Centered Plan or</w:t>
            </w:r>
            <w:r w:rsidRPr="003B4350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Treatment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Plan.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0AC3D8D" w14:textId="77777777" w:rsidR="005E0712" w:rsidRPr="003B4350" w:rsidRDefault="00B931D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8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True</w:t>
            </w:r>
          </w:p>
          <w:p w14:paraId="5AC20B69" w14:textId="77777777" w:rsidR="005E0712" w:rsidRPr="003B4350" w:rsidRDefault="00B931D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3B4350" w14:paraId="0161563F" w14:textId="77777777">
        <w:trPr>
          <w:trHeight w:hRule="exact" w:val="21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C549768" w14:textId="77777777" w:rsidR="005E0712" w:rsidRPr="003B4350" w:rsidRDefault="00B931DC">
            <w:pPr>
              <w:pStyle w:val="TableParagraph"/>
              <w:spacing w:before="30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415D35" w14:textId="77777777" w:rsidR="005E0712" w:rsidRPr="003B4350" w:rsidRDefault="00B931DC">
            <w:pPr>
              <w:pStyle w:val="TableParagraph"/>
              <w:spacing w:before="30"/>
              <w:ind w:left="153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Advance</w:t>
            </w:r>
            <w:r w:rsidRPr="003B4350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notices</w:t>
            </w:r>
            <w:r w:rsidR="009C56A0" w:rsidRPr="003B4350">
              <w:rPr>
                <w:rFonts w:cs="Arial"/>
                <w:sz w:val="20"/>
                <w:szCs w:val="20"/>
              </w:rPr>
              <w:t xml:space="preserve"> for Medicaid consumers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AA1676F" w14:textId="77777777" w:rsidR="005E0712" w:rsidRPr="003B4350" w:rsidRDefault="00B931D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0"/>
              <w:ind w:right="595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Are only used when developing a personal care plan</w:t>
            </w:r>
            <w:r w:rsidRPr="003B4350">
              <w:rPr>
                <w:rFonts w:cs="Arial"/>
                <w:spacing w:val="-21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or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treatment</w:t>
            </w:r>
            <w:r w:rsidRPr="003B435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plan.</w:t>
            </w:r>
          </w:p>
          <w:p w14:paraId="7D09FB77" w14:textId="77777777" w:rsidR="005E0712" w:rsidRPr="003B4350" w:rsidRDefault="009C56A0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60"/>
              <w:ind w:right="251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Must give the consumer at least 10 calendar days notice before the effective date</w:t>
            </w:r>
            <w:r w:rsidR="00B931DC" w:rsidRPr="003B4350">
              <w:rPr>
                <w:rFonts w:cs="Arial"/>
                <w:sz w:val="20"/>
                <w:szCs w:val="20"/>
              </w:rPr>
              <w:t>.</w:t>
            </w:r>
          </w:p>
          <w:p w14:paraId="030104E3" w14:textId="77777777" w:rsidR="005E0712" w:rsidRPr="003B4350" w:rsidRDefault="00B931D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60"/>
              <w:ind w:right="139" w:firstLine="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Are only used in response to violations of program rules</w:t>
            </w:r>
            <w:r w:rsidRPr="003B4350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or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policies. They give advanced warning of impending</w:t>
            </w:r>
            <w:r w:rsidRPr="003B4350">
              <w:rPr>
                <w:rFonts w:cs="Arial"/>
                <w:spacing w:val="-23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disciplinary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action.</w:t>
            </w:r>
          </w:p>
          <w:p w14:paraId="5925274B" w14:textId="77777777" w:rsidR="005E0712" w:rsidRPr="003B4350" w:rsidRDefault="00B931DC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58"/>
              <w:ind w:left="28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Are not used by local</w:t>
            </w:r>
            <w:r w:rsidRPr="003B4350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providers</w:t>
            </w:r>
          </w:p>
        </w:tc>
      </w:tr>
      <w:tr w:rsidR="00E26101" w:rsidRPr="003B4350" w14:paraId="376FEDC5" w14:textId="77777777">
        <w:trPr>
          <w:trHeight w:hRule="exact" w:val="88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E366BE2" w14:textId="77777777" w:rsidR="005E0712" w:rsidRPr="003B4350" w:rsidRDefault="00B931DC">
            <w:pPr>
              <w:pStyle w:val="TableParagraph"/>
              <w:spacing w:before="90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D56B08" w14:textId="77777777" w:rsidR="005E0712" w:rsidRPr="003B4350" w:rsidRDefault="00B931DC">
            <w:pPr>
              <w:pStyle w:val="TableParagraph"/>
              <w:spacing w:before="90"/>
              <w:ind w:left="153" w:right="316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A grievance system is the overall system for</w:t>
            </w:r>
            <w:r w:rsidRPr="003B4350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due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process, appeals and grievances in a</w:t>
            </w:r>
            <w:r w:rsidRPr="003B4350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managed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care</w:t>
            </w:r>
            <w:r w:rsidRPr="003B4350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system.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E780483" w14:textId="77777777" w:rsidR="005E0712" w:rsidRPr="003B4350" w:rsidRDefault="00B931D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9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True</w:t>
            </w:r>
          </w:p>
          <w:p w14:paraId="2D51D548" w14:textId="77777777" w:rsidR="005E0712" w:rsidRPr="003B4350" w:rsidRDefault="00B931D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58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3B4350" w14:paraId="6C38D415" w14:textId="77777777">
        <w:trPr>
          <w:trHeight w:hRule="exact" w:val="112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C016466" w14:textId="77777777" w:rsidR="005E0712" w:rsidRPr="003B4350" w:rsidRDefault="00B931DC">
            <w:pPr>
              <w:pStyle w:val="TableParagraph"/>
              <w:spacing w:before="89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C7581FC" w14:textId="77777777" w:rsidR="005E0712" w:rsidRPr="003B4350" w:rsidRDefault="00B931DC" w:rsidP="009C56A0">
            <w:pPr>
              <w:pStyle w:val="TableParagraph"/>
              <w:spacing w:before="89"/>
              <w:ind w:left="153" w:right="9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eastAsia="Arial" w:cs="Arial"/>
                <w:sz w:val="20"/>
                <w:szCs w:val="20"/>
              </w:rPr>
              <w:t xml:space="preserve">An Adverse </w:t>
            </w:r>
            <w:r w:rsidR="009C56A0" w:rsidRPr="003B4350">
              <w:rPr>
                <w:rFonts w:eastAsia="Arial" w:cs="Arial"/>
                <w:sz w:val="20"/>
                <w:szCs w:val="20"/>
              </w:rPr>
              <w:t>Benefit Determination</w:t>
            </w:r>
            <w:r w:rsidRPr="003B4350">
              <w:rPr>
                <w:rFonts w:eastAsia="Arial" w:cs="Arial"/>
                <w:sz w:val="20"/>
                <w:szCs w:val="20"/>
              </w:rPr>
              <w:t xml:space="preserve"> is an action that</w:t>
            </w:r>
            <w:r w:rsidRPr="003B435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reduces,</w:t>
            </w:r>
            <w:r w:rsidRPr="003B4350"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denies, suspends, or terminates an</w:t>
            </w:r>
            <w:r w:rsidRPr="003B4350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individual’s</w:t>
            </w:r>
            <w:r w:rsidRPr="003B4350"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current or requested specialty mental health</w:t>
            </w:r>
            <w:r w:rsidRPr="003B4350"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and/or</w:t>
            </w:r>
            <w:r w:rsidRPr="003B4350">
              <w:rPr>
                <w:rFonts w:eastAsia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substance use disorder</w:t>
            </w:r>
            <w:r w:rsidRPr="003B4350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3B4350">
              <w:rPr>
                <w:rFonts w:eastAsia="Arial" w:cs="Arial"/>
                <w:sz w:val="20"/>
                <w:szCs w:val="20"/>
              </w:rPr>
              <w:t>services.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3086DBA" w14:textId="77777777" w:rsidR="005E0712" w:rsidRPr="003B4350" w:rsidRDefault="00B931D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8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True</w:t>
            </w:r>
          </w:p>
          <w:p w14:paraId="75662F7D" w14:textId="77777777" w:rsidR="005E0712" w:rsidRPr="003B4350" w:rsidRDefault="00B931D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3B4350" w14:paraId="3362CA1E" w14:textId="77777777">
        <w:trPr>
          <w:trHeight w:hRule="exact" w:val="6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B2D1C58" w14:textId="77777777" w:rsidR="005E0712" w:rsidRPr="003B4350" w:rsidRDefault="00B931DC">
            <w:pPr>
              <w:pStyle w:val="TableParagraph"/>
              <w:spacing w:before="89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A53967" w14:textId="77777777" w:rsidR="005E0712" w:rsidRPr="003B4350" w:rsidRDefault="00B931DC">
            <w:pPr>
              <w:pStyle w:val="TableParagraph"/>
              <w:spacing w:before="89"/>
              <w:ind w:left="153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There are two types of notices, formal and</w:t>
            </w:r>
            <w:r w:rsidRPr="003B4350">
              <w:rPr>
                <w:rFonts w:cs="Arial"/>
                <w:spacing w:val="-22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informal.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199811AB" w14:textId="77777777" w:rsidR="005E0712" w:rsidRPr="003B4350" w:rsidRDefault="00B931D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8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True</w:t>
            </w:r>
          </w:p>
          <w:p w14:paraId="79EA7A4D" w14:textId="77777777" w:rsidR="005E0712" w:rsidRPr="003B4350" w:rsidRDefault="00B931D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3B4350" w14:paraId="5EB26832" w14:textId="77777777">
        <w:trPr>
          <w:trHeight w:hRule="exact" w:val="6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FF0BB56" w14:textId="77777777" w:rsidR="005E0712" w:rsidRPr="003B4350" w:rsidRDefault="00B931DC">
            <w:pPr>
              <w:pStyle w:val="TableParagraph"/>
              <w:spacing w:before="29"/>
              <w:ind w:left="6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14FB54D" w14:textId="77777777" w:rsidR="005E0712" w:rsidRPr="003B4350" w:rsidRDefault="00B931DC">
            <w:pPr>
              <w:pStyle w:val="TableParagraph"/>
              <w:spacing w:before="29"/>
              <w:ind w:left="153" w:right="438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Consumers who do not have Medicaid have</w:t>
            </w:r>
            <w:r w:rsidRPr="003B4350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no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appeal options beyond a local</w:t>
            </w:r>
            <w:r w:rsidRPr="003B4350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appeal.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9EB038B" w14:textId="77777777" w:rsidR="005E0712" w:rsidRPr="003B4350" w:rsidRDefault="00B931D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True</w:t>
            </w:r>
          </w:p>
          <w:p w14:paraId="77F3CAA7" w14:textId="77777777" w:rsidR="005E0712" w:rsidRPr="003B4350" w:rsidRDefault="00B931D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False</w:t>
            </w:r>
          </w:p>
        </w:tc>
      </w:tr>
    </w:tbl>
    <w:p w14:paraId="7D5425FE" w14:textId="77777777" w:rsidR="005E0712" w:rsidRPr="003B4350" w:rsidRDefault="005E0712">
      <w:pPr>
        <w:rPr>
          <w:rFonts w:eastAsia="Arial" w:cs="Arial"/>
          <w:sz w:val="20"/>
          <w:szCs w:val="20"/>
        </w:rPr>
        <w:sectPr w:rsidR="005E0712" w:rsidRPr="003B4350">
          <w:footerReference w:type="default" r:id="rId7"/>
          <w:type w:val="continuous"/>
          <w:pgSz w:w="12240" w:h="15840"/>
          <w:pgMar w:top="680" w:right="580" w:bottom="1320" w:left="580" w:header="720" w:footer="1130" w:gutter="0"/>
          <w:pgNumType w:start="1"/>
          <w:cols w:space="720"/>
        </w:sectPr>
      </w:pPr>
    </w:p>
    <w:p w14:paraId="20428DB1" w14:textId="77777777" w:rsidR="005E0712" w:rsidRPr="003B4350" w:rsidRDefault="005E0712">
      <w:pPr>
        <w:spacing w:before="4"/>
        <w:rPr>
          <w:rFonts w:eastAsia="Times New Roman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4706"/>
        <w:gridCol w:w="1004"/>
      </w:tblGrid>
      <w:tr w:rsidR="00E26101" w:rsidRPr="003B4350" w14:paraId="3350934F" w14:textId="77777777">
        <w:trPr>
          <w:trHeight w:hRule="exact" w:val="83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4428210" w14:textId="77777777" w:rsidR="005E0712" w:rsidRPr="003B4350" w:rsidRDefault="00B931DC">
            <w:pPr>
              <w:pStyle w:val="TableParagraph"/>
              <w:spacing w:before="34"/>
              <w:ind w:left="23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6847394" w14:textId="77777777" w:rsidR="005E0712" w:rsidRPr="003B4350" w:rsidRDefault="00F273B6" w:rsidP="00F273B6">
            <w:pPr>
              <w:pStyle w:val="TableParagraph"/>
              <w:spacing w:before="34"/>
              <w:ind w:left="98" w:right="51"/>
              <w:jc w:val="both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From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the date of the notice</w:t>
            </w:r>
            <w:r w:rsidRPr="003B4350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letter an</w:t>
            </w:r>
            <w:r w:rsidR="00B931DC" w:rsidRPr="003B4350">
              <w:rPr>
                <w:rFonts w:cs="Arial"/>
                <w:sz w:val="20"/>
                <w:szCs w:val="20"/>
              </w:rPr>
              <w:t xml:space="preserve"> individual or </w:t>
            </w:r>
            <w:r w:rsidRPr="003B4350">
              <w:rPr>
                <w:rFonts w:cs="Arial"/>
                <w:sz w:val="20"/>
                <w:szCs w:val="20"/>
              </w:rPr>
              <w:t xml:space="preserve">their </w:t>
            </w:r>
            <w:r w:rsidR="00B931DC" w:rsidRPr="003B4350">
              <w:rPr>
                <w:rFonts w:cs="Arial"/>
                <w:sz w:val="20"/>
                <w:szCs w:val="20"/>
              </w:rPr>
              <w:t>legal representative</w:t>
            </w:r>
            <w:r w:rsidR="00B931DC" w:rsidRPr="003B4350"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 w:rsidR="009C56A0" w:rsidRPr="003B4350">
              <w:rPr>
                <w:rFonts w:cs="Arial"/>
                <w:spacing w:val="-16"/>
                <w:sz w:val="20"/>
                <w:szCs w:val="20"/>
              </w:rPr>
              <w:t xml:space="preserve">has only 45 calendar </w:t>
            </w:r>
            <w:r w:rsidR="003F4A41" w:rsidRPr="003B4350">
              <w:rPr>
                <w:rFonts w:cs="Arial"/>
                <w:spacing w:val="-16"/>
                <w:sz w:val="20"/>
                <w:szCs w:val="20"/>
              </w:rPr>
              <w:t xml:space="preserve">days to </w:t>
            </w:r>
            <w:r w:rsidR="003F4A41" w:rsidRPr="003B4350">
              <w:rPr>
                <w:rFonts w:cs="Arial"/>
                <w:w w:val="99"/>
                <w:sz w:val="20"/>
                <w:szCs w:val="20"/>
              </w:rPr>
              <w:t>request</w:t>
            </w:r>
            <w:r w:rsidR="00B931DC" w:rsidRPr="003B4350">
              <w:rPr>
                <w:rFonts w:cs="Arial"/>
                <w:sz w:val="20"/>
                <w:szCs w:val="20"/>
              </w:rPr>
              <w:t xml:space="preserve"> a local </w:t>
            </w:r>
            <w:r w:rsidRPr="003B4350">
              <w:rPr>
                <w:rFonts w:cs="Arial"/>
                <w:sz w:val="20"/>
                <w:szCs w:val="20"/>
              </w:rPr>
              <w:t xml:space="preserve">appeal. </w:t>
            </w:r>
            <w:r w:rsidR="00B931DC" w:rsidRPr="003B4350">
              <w:rPr>
                <w:rFonts w:cs="Arial"/>
                <w:spacing w:val="-23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252F7D0" w14:textId="77777777" w:rsidR="005E0712" w:rsidRPr="003B4350" w:rsidRDefault="00B931DC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3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True</w:t>
            </w:r>
          </w:p>
          <w:p w14:paraId="53F9DAED" w14:textId="77777777" w:rsidR="005E0712" w:rsidRPr="003B4350" w:rsidRDefault="00B931DC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58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3B4350" w14:paraId="07BF38FC" w14:textId="77777777">
        <w:trPr>
          <w:trHeight w:hRule="exact" w:val="89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530160A" w14:textId="77777777" w:rsidR="005E0712" w:rsidRPr="003B4350" w:rsidRDefault="00B931DC">
            <w:pPr>
              <w:pStyle w:val="TableParagraph"/>
              <w:spacing w:before="89"/>
              <w:ind w:left="23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0CA5D65" w14:textId="77777777" w:rsidR="005E0712" w:rsidRPr="003B4350" w:rsidRDefault="00B931DC">
            <w:pPr>
              <w:pStyle w:val="TableParagraph"/>
              <w:spacing w:before="89"/>
              <w:ind w:left="98" w:right="424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Notices and appeal acknowledgement</w:t>
            </w:r>
            <w:r w:rsidRPr="003B4350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and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disposition letters are only sent upon</w:t>
            </w:r>
            <w:r w:rsidRPr="003B4350">
              <w:rPr>
                <w:rFonts w:cs="Arial"/>
                <w:spacing w:val="-18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consumer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request.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E6DA46A" w14:textId="77777777" w:rsidR="005E0712" w:rsidRPr="003B4350" w:rsidRDefault="00B931DC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8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True</w:t>
            </w:r>
          </w:p>
          <w:p w14:paraId="0F493D3E" w14:textId="77777777" w:rsidR="005E0712" w:rsidRPr="003B4350" w:rsidRDefault="00B931DC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False</w:t>
            </w:r>
          </w:p>
        </w:tc>
      </w:tr>
      <w:tr w:rsidR="00E26101" w:rsidRPr="003B4350" w14:paraId="585F3DB1" w14:textId="77777777">
        <w:trPr>
          <w:trHeight w:hRule="exact" w:val="83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DF9DDA2" w14:textId="77777777" w:rsidR="005E0712" w:rsidRPr="003B4350" w:rsidRDefault="00B931DC">
            <w:pPr>
              <w:pStyle w:val="TableParagraph"/>
              <w:spacing w:before="89"/>
              <w:ind w:left="23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5B871A3" w14:textId="77777777" w:rsidR="005E0712" w:rsidRPr="003B4350" w:rsidRDefault="00B931DC">
            <w:pPr>
              <w:pStyle w:val="TableParagraph"/>
              <w:spacing w:before="89"/>
              <w:ind w:left="98" w:right="923"/>
              <w:rPr>
                <w:rFonts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It is prohibited for an</w:t>
            </w:r>
            <w:r w:rsidRPr="003B4350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individual/legal</w:t>
            </w:r>
            <w:r w:rsidRPr="003B4350">
              <w:rPr>
                <w:rFonts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representative/provider to experience</w:t>
            </w:r>
            <w:r w:rsidRPr="003B4350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any</w:t>
            </w:r>
            <w:r w:rsidRPr="003B4350">
              <w:rPr>
                <w:rFonts w:cs="Arial"/>
                <w:w w:val="99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retribution for filing an</w:t>
            </w:r>
            <w:r w:rsidRPr="003B4350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3B4350">
              <w:rPr>
                <w:rFonts w:cs="Arial"/>
                <w:sz w:val="20"/>
                <w:szCs w:val="20"/>
              </w:rPr>
              <w:t>appeal.</w:t>
            </w:r>
          </w:p>
          <w:p w14:paraId="0FEC2F44" w14:textId="77777777" w:rsidR="00F273B6" w:rsidRPr="003B4350" w:rsidRDefault="00F273B6">
            <w:pPr>
              <w:pStyle w:val="TableParagraph"/>
              <w:spacing w:before="89"/>
              <w:ind w:left="98" w:right="923"/>
              <w:rPr>
                <w:rFonts w:cs="Arial"/>
                <w:sz w:val="20"/>
                <w:szCs w:val="20"/>
              </w:rPr>
            </w:pPr>
          </w:p>
          <w:p w14:paraId="72DE0E41" w14:textId="77777777" w:rsidR="00F273B6" w:rsidRPr="003B4350" w:rsidRDefault="00F273B6">
            <w:pPr>
              <w:pStyle w:val="TableParagraph"/>
              <w:spacing w:before="89"/>
              <w:ind w:left="98" w:right="9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BD5C98D" w14:textId="77777777" w:rsidR="005E0712" w:rsidRPr="003B4350" w:rsidRDefault="00B931DC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89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True</w:t>
            </w:r>
          </w:p>
          <w:p w14:paraId="63A1FC77" w14:textId="77777777" w:rsidR="005E0712" w:rsidRPr="003B4350" w:rsidRDefault="00B931DC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60"/>
              <w:rPr>
                <w:rFonts w:eastAsia="Arial" w:cs="Arial"/>
                <w:sz w:val="20"/>
                <w:szCs w:val="20"/>
              </w:rPr>
            </w:pPr>
            <w:r w:rsidRPr="003B4350">
              <w:rPr>
                <w:rFonts w:cs="Arial"/>
                <w:sz w:val="20"/>
                <w:szCs w:val="20"/>
              </w:rPr>
              <w:t>False</w:t>
            </w:r>
          </w:p>
        </w:tc>
      </w:tr>
    </w:tbl>
    <w:p w14:paraId="58CE8EAF" w14:textId="77777777" w:rsidR="00D42E87" w:rsidRPr="003B4350" w:rsidRDefault="00D42E87">
      <w:pPr>
        <w:rPr>
          <w:rFonts w:cs="Arial"/>
          <w:sz w:val="20"/>
          <w:szCs w:val="20"/>
        </w:rPr>
      </w:pPr>
    </w:p>
    <w:p w14:paraId="0744B22F" w14:textId="77777777" w:rsidR="00F273B6" w:rsidRPr="003B4350" w:rsidRDefault="00F273B6">
      <w:pPr>
        <w:rPr>
          <w:rFonts w:cs="Arial"/>
          <w:sz w:val="20"/>
          <w:szCs w:val="20"/>
        </w:rPr>
      </w:pPr>
      <w:r w:rsidRPr="003B4350">
        <w:rPr>
          <w:rFonts w:cs="Arial"/>
          <w:sz w:val="20"/>
          <w:szCs w:val="20"/>
        </w:rPr>
        <w:t>13.  An appeal is a process that challenges an Adverse Benefit Determination   1</w:t>
      </w:r>
      <w:r w:rsidR="003F4A41" w:rsidRPr="003B4350">
        <w:rPr>
          <w:rFonts w:cs="Arial"/>
          <w:sz w:val="20"/>
          <w:szCs w:val="20"/>
        </w:rPr>
        <w:t>) Yes</w:t>
      </w:r>
      <w:r w:rsidRPr="003B4350">
        <w:rPr>
          <w:rFonts w:cs="Arial"/>
          <w:sz w:val="20"/>
          <w:szCs w:val="20"/>
        </w:rPr>
        <w:t xml:space="preserve">     2) No </w:t>
      </w:r>
    </w:p>
    <w:p w14:paraId="71746A0C" w14:textId="77777777" w:rsidR="00F273B6" w:rsidRPr="003B4350" w:rsidRDefault="00F273B6">
      <w:pPr>
        <w:rPr>
          <w:rFonts w:cs="Arial"/>
          <w:sz w:val="20"/>
          <w:szCs w:val="20"/>
        </w:rPr>
      </w:pPr>
    </w:p>
    <w:p w14:paraId="1A153850" w14:textId="77777777" w:rsidR="00F273B6" w:rsidRPr="003B4350" w:rsidRDefault="00F273B6">
      <w:pPr>
        <w:rPr>
          <w:rFonts w:cs="Arial"/>
          <w:sz w:val="20"/>
          <w:szCs w:val="20"/>
        </w:rPr>
      </w:pPr>
      <w:r w:rsidRPr="003B4350">
        <w:rPr>
          <w:rFonts w:cs="Arial"/>
          <w:sz w:val="20"/>
          <w:szCs w:val="20"/>
        </w:rPr>
        <w:t>1</w:t>
      </w:r>
      <w:r w:rsidR="003F4A41">
        <w:rPr>
          <w:rFonts w:cs="Arial"/>
          <w:sz w:val="20"/>
          <w:szCs w:val="20"/>
        </w:rPr>
        <w:t>4</w:t>
      </w:r>
      <w:r w:rsidRPr="003B4350">
        <w:rPr>
          <w:rFonts w:cs="Arial"/>
          <w:sz w:val="20"/>
          <w:szCs w:val="20"/>
        </w:rPr>
        <w:t xml:space="preserve">.  </w:t>
      </w:r>
      <w:r w:rsidR="00E26101" w:rsidRPr="003B4350">
        <w:rPr>
          <w:rFonts w:cs="Arial"/>
          <w:sz w:val="20"/>
          <w:szCs w:val="20"/>
        </w:rPr>
        <w:t xml:space="preserve">Which of the following is not true of </w:t>
      </w:r>
      <w:r w:rsidR="00282169" w:rsidRPr="003B4350">
        <w:rPr>
          <w:rFonts w:cs="Arial"/>
          <w:sz w:val="20"/>
          <w:szCs w:val="20"/>
        </w:rPr>
        <w:t>a grievance</w:t>
      </w:r>
      <w:r w:rsidRPr="003B4350">
        <w:rPr>
          <w:rFonts w:cs="Arial"/>
          <w:sz w:val="20"/>
          <w:szCs w:val="20"/>
        </w:rPr>
        <w:t xml:space="preserve">:  </w:t>
      </w:r>
    </w:p>
    <w:p w14:paraId="3B1E028B" w14:textId="77777777" w:rsidR="00F273B6" w:rsidRPr="003B4350" w:rsidRDefault="00F273B6" w:rsidP="00F273B6">
      <w:pPr>
        <w:pStyle w:val="ListParagraph"/>
        <w:widowControl/>
        <w:numPr>
          <w:ilvl w:val="0"/>
          <w:numId w:val="14"/>
        </w:numPr>
        <w:contextualSpacing/>
        <w:rPr>
          <w:rFonts w:eastAsia="Times New Roman" w:cs="Arial"/>
          <w:sz w:val="20"/>
          <w:szCs w:val="20"/>
        </w:rPr>
      </w:pPr>
      <w:r w:rsidRPr="003B4350">
        <w:rPr>
          <w:rFonts w:cs="Arial"/>
          <w:sz w:val="20"/>
          <w:szCs w:val="20"/>
        </w:rPr>
        <w:t xml:space="preserve"> Is </w:t>
      </w:r>
      <w:r w:rsidRPr="003B4350">
        <w:rPr>
          <w:rFonts w:eastAsiaTheme="minorEastAsia" w:cs="Arial"/>
          <w:kern w:val="24"/>
          <w:sz w:val="20"/>
          <w:szCs w:val="20"/>
        </w:rPr>
        <w:t>an expression or dissatisfaction about service issues, other than an Adverse Benefit Determination or a recipient rights violation,</w:t>
      </w:r>
    </w:p>
    <w:p w14:paraId="09547228" w14:textId="77777777" w:rsidR="00F273B6" w:rsidRPr="003B4350" w:rsidRDefault="00F273B6" w:rsidP="00F273B6">
      <w:pPr>
        <w:pStyle w:val="ListParagraph"/>
        <w:widowControl/>
        <w:numPr>
          <w:ilvl w:val="0"/>
          <w:numId w:val="14"/>
        </w:numPr>
        <w:contextualSpacing/>
        <w:rPr>
          <w:rFonts w:eastAsia="Times New Roman" w:cs="Arial"/>
          <w:sz w:val="20"/>
          <w:szCs w:val="20"/>
        </w:rPr>
      </w:pPr>
      <w:r w:rsidRPr="003B4350">
        <w:rPr>
          <w:rFonts w:eastAsiaTheme="minorEastAsia" w:cs="Arial"/>
          <w:kern w:val="24"/>
          <w:sz w:val="20"/>
          <w:szCs w:val="20"/>
        </w:rPr>
        <w:t>Provides the consumer the right to represent themselves or have another person do so.</w:t>
      </w:r>
    </w:p>
    <w:p w14:paraId="07AC0BFA" w14:textId="77777777" w:rsidR="00F273B6" w:rsidRPr="003B4350" w:rsidRDefault="00E26101" w:rsidP="00F273B6">
      <w:pPr>
        <w:pStyle w:val="ListParagraph"/>
        <w:widowControl/>
        <w:numPr>
          <w:ilvl w:val="0"/>
          <w:numId w:val="14"/>
        </w:numPr>
        <w:contextualSpacing/>
        <w:rPr>
          <w:rFonts w:eastAsia="Times New Roman" w:cs="Arial"/>
          <w:sz w:val="20"/>
          <w:szCs w:val="20"/>
        </w:rPr>
      </w:pPr>
      <w:r w:rsidRPr="003B4350">
        <w:rPr>
          <w:rFonts w:eastAsia="Times New Roman" w:cs="Arial"/>
          <w:sz w:val="20"/>
          <w:szCs w:val="20"/>
        </w:rPr>
        <w:t xml:space="preserve">A disposition </w:t>
      </w:r>
      <w:r w:rsidR="00282169" w:rsidRPr="003B4350">
        <w:rPr>
          <w:rFonts w:eastAsia="Times New Roman" w:cs="Arial"/>
          <w:sz w:val="20"/>
          <w:szCs w:val="20"/>
        </w:rPr>
        <w:t>for</w:t>
      </w:r>
      <w:r w:rsidRPr="003B4350">
        <w:rPr>
          <w:rFonts w:eastAsia="Times New Roman" w:cs="Arial"/>
          <w:sz w:val="20"/>
          <w:szCs w:val="20"/>
        </w:rPr>
        <w:t xml:space="preserve"> a grievance must be rendered in 30 calendar days for consumers with Medicaid </w:t>
      </w:r>
    </w:p>
    <w:p w14:paraId="6E542612" w14:textId="77777777" w:rsidR="00F273B6" w:rsidRPr="003B4350" w:rsidRDefault="00E26101" w:rsidP="00D007F8">
      <w:pPr>
        <w:pStyle w:val="ListParagraph"/>
        <w:widowControl/>
        <w:numPr>
          <w:ilvl w:val="0"/>
          <w:numId w:val="14"/>
        </w:numPr>
        <w:contextualSpacing/>
        <w:rPr>
          <w:rFonts w:eastAsia="Times New Roman" w:cs="Arial"/>
          <w:sz w:val="20"/>
          <w:szCs w:val="20"/>
        </w:rPr>
      </w:pPr>
      <w:r w:rsidRPr="003B4350">
        <w:rPr>
          <w:rFonts w:eastAsia="Times New Roman" w:cs="Arial"/>
          <w:sz w:val="20"/>
          <w:szCs w:val="20"/>
        </w:rPr>
        <w:t xml:space="preserve">A disposition </w:t>
      </w:r>
      <w:r w:rsidR="00282169" w:rsidRPr="003B4350">
        <w:rPr>
          <w:rFonts w:eastAsia="Times New Roman" w:cs="Arial"/>
          <w:sz w:val="20"/>
          <w:szCs w:val="20"/>
        </w:rPr>
        <w:t>for</w:t>
      </w:r>
      <w:r w:rsidRPr="003B4350">
        <w:rPr>
          <w:rFonts w:eastAsia="Times New Roman" w:cs="Arial"/>
          <w:sz w:val="20"/>
          <w:szCs w:val="20"/>
        </w:rPr>
        <w:t xml:space="preserve"> a grievance must be rendered in 60 calendar days for non-Medicaid consumers </w:t>
      </w:r>
    </w:p>
    <w:p w14:paraId="2D457FD8" w14:textId="77777777" w:rsidR="00F273B6" w:rsidRPr="003B4350" w:rsidRDefault="00F273B6">
      <w:pPr>
        <w:rPr>
          <w:rFonts w:cs="Arial"/>
          <w:sz w:val="20"/>
          <w:szCs w:val="20"/>
        </w:rPr>
      </w:pPr>
    </w:p>
    <w:p w14:paraId="5069D6C5" w14:textId="7A50CF5F" w:rsidR="00E26101" w:rsidRPr="003B4350" w:rsidRDefault="00E26101">
      <w:pPr>
        <w:rPr>
          <w:rFonts w:eastAsiaTheme="minorEastAsia" w:cs="Arial"/>
          <w:kern w:val="24"/>
          <w:sz w:val="20"/>
          <w:szCs w:val="20"/>
        </w:rPr>
      </w:pPr>
      <w:r w:rsidRPr="003B4350">
        <w:rPr>
          <w:rFonts w:eastAsiaTheme="minorEastAsia" w:cs="Arial"/>
          <w:kern w:val="24"/>
          <w:sz w:val="20"/>
          <w:szCs w:val="20"/>
        </w:rPr>
        <w:t>1</w:t>
      </w:r>
      <w:r w:rsidR="00AD3C2C">
        <w:rPr>
          <w:rFonts w:eastAsiaTheme="minorEastAsia" w:cs="Arial"/>
          <w:kern w:val="24"/>
          <w:sz w:val="20"/>
          <w:szCs w:val="20"/>
        </w:rPr>
        <w:t>5</w:t>
      </w:r>
      <w:r w:rsidRPr="003B4350">
        <w:rPr>
          <w:rFonts w:eastAsiaTheme="minorEastAsia" w:cs="Arial"/>
          <w:kern w:val="24"/>
          <w:sz w:val="20"/>
          <w:szCs w:val="20"/>
        </w:rPr>
        <w:t>.  Non-Medicaid Consumers do not have access to the Infor</w:t>
      </w:r>
      <w:r w:rsidR="005D0337" w:rsidRPr="003B4350">
        <w:rPr>
          <w:rFonts w:eastAsiaTheme="minorEastAsia" w:cs="Arial"/>
          <w:kern w:val="24"/>
          <w:sz w:val="20"/>
          <w:szCs w:val="20"/>
        </w:rPr>
        <w:t>mal Conflict Resolution process?</w:t>
      </w:r>
      <w:r w:rsidRPr="003B4350">
        <w:rPr>
          <w:rFonts w:eastAsiaTheme="minorEastAsia" w:cs="Arial"/>
          <w:kern w:val="24"/>
          <w:sz w:val="20"/>
          <w:szCs w:val="20"/>
        </w:rPr>
        <w:t xml:space="preserve">  1)  True    2</w:t>
      </w:r>
      <w:r w:rsidR="003F4A41" w:rsidRPr="003B4350">
        <w:rPr>
          <w:rFonts w:eastAsiaTheme="minorEastAsia" w:cs="Arial"/>
          <w:kern w:val="24"/>
          <w:sz w:val="20"/>
          <w:szCs w:val="20"/>
        </w:rPr>
        <w:t>) False</w:t>
      </w:r>
    </w:p>
    <w:p w14:paraId="07611398" w14:textId="77777777" w:rsidR="00282169" w:rsidRPr="003B4350" w:rsidRDefault="00282169">
      <w:pPr>
        <w:rPr>
          <w:rFonts w:eastAsiaTheme="minorEastAsia" w:cs="Arial"/>
          <w:kern w:val="24"/>
          <w:sz w:val="20"/>
          <w:szCs w:val="20"/>
        </w:rPr>
      </w:pPr>
    </w:p>
    <w:p w14:paraId="32396165" w14:textId="1E6EFCF1" w:rsidR="00282169" w:rsidRPr="003B4350" w:rsidRDefault="00282169">
      <w:pPr>
        <w:rPr>
          <w:rFonts w:eastAsiaTheme="minorEastAsia" w:cs="Arial"/>
          <w:kern w:val="24"/>
          <w:sz w:val="20"/>
          <w:szCs w:val="20"/>
        </w:rPr>
      </w:pPr>
      <w:r w:rsidRPr="003B4350">
        <w:rPr>
          <w:rFonts w:eastAsiaTheme="minorEastAsia" w:cs="Arial"/>
          <w:kern w:val="24"/>
          <w:sz w:val="20"/>
          <w:szCs w:val="20"/>
        </w:rPr>
        <w:t>1</w:t>
      </w:r>
      <w:r w:rsidR="00AD3C2C">
        <w:rPr>
          <w:rFonts w:eastAsiaTheme="minorEastAsia" w:cs="Arial"/>
          <w:kern w:val="24"/>
          <w:sz w:val="20"/>
          <w:szCs w:val="20"/>
        </w:rPr>
        <w:t>6</w:t>
      </w:r>
      <w:r w:rsidRPr="003B4350">
        <w:rPr>
          <w:rFonts w:eastAsiaTheme="minorEastAsia" w:cs="Arial"/>
          <w:kern w:val="24"/>
          <w:sz w:val="20"/>
          <w:szCs w:val="20"/>
        </w:rPr>
        <w:t>.  A disposition for a standard Medicaid Appeal must be rendered in 45 calendar days?    1)  True    2</w:t>
      </w:r>
      <w:r w:rsidR="003F4A41" w:rsidRPr="003B4350">
        <w:rPr>
          <w:rFonts w:eastAsiaTheme="minorEastAsia" w:cs="Arial"/>
          <w:kern w:val="24"/>
          <w:sz w:val="20"/>
          <w:szCs w:val="20"/>
        </w:rPr>
        <w:t>) False</w:t>
      </w:r>
    </w:p>
    <w:p w14:paraId="5E5A3BDA" w14:textId="77777777" w:rsidR="00282169" w:rsidRPr="003B4350" w:rsidRDefault="00282169">
      <w:pPr>
        <w:rPr>
          <w:rFonts w:eastAsiaTheme="minorEastAsia" w:cs="Arial"/>
          <w:kern w:val="24"/>
          <w:sz w:val="20"/>
          <w:szCs w:val="20"/>
        </w:rPr>
      </w:pPr>
    </w:p>
    <w:p w14:paraId="46B70412" w14:textId="16BFE788" w:rsidR="00282169" w:rsidRPr="003B4350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 w:cs="Arial"/>
          <w:kern w:val="24"/>
          <w:sz w:val="20"/>
          <w:szCs w:val="20"/>
        </w:rPr>
        <w:t>1</w:t>
      </w:r>
      <w:r w:rsidR="00AD3C2C">
        <w:rPr>
          <w:rFonts w:eastAsiaTheme="minorEastAsia" w:cs="Arial"/>
          <w:kern w:val="24"/>
          <w:sz w:val="20"/>
          <w:szCs w:val="20"/>
        </w:rPr>
        <w:t>7</w:t>
      </w:r>
      <w:r w:rsidRPr="003B4350">
        <w:rPr>
          <w:rFonts w:eastAsiaTheme="minorEastAsia" w:cs="Arial"/>
          <w:kern w:val="24"/>
          <w:sz w:val="20"/>
          <w:szCs w:val="20"/>
        </w:rPr>
        <w:t xml:space="preserve">.  </w:t>
      </w: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The disposition of an expedited appeals must be made in?  </w:t>
      </w:r>
    </w:p>
    <w:p w14:paraId="7623F343" w14:textId="77777777" w:rsidR="00282169" w:rsidRPr="003B4350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ab/>
        <w:t>1)   72 hours</w:t>
      </w:r>
    </w:p>
    <w:p w14:paraId="5C38518A" w14:textId="77777777" w:rsidR="00282169" w:rsidRPr="003B4350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ab/>
        <w:t>2)   3 working days</w:t>
      </w:r>
    </w:p>
    <w:p w14:paraId="779D133D" w14:textId="77777777" w:rsidR="00282169" w:rsidRPr="003B4350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ab/>
        <w:t>3)   5 business days</w:t>
      </w:r>
    </w:p>
    <w:p w14:paraId="5FF811E1" w14:textId="77777777" w:rsidR="00282169" w:rsidRPr="003B4350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ab/>
        <w:t>4)   3 hours</w:t>
      </w:r>
    </w:p>
    <w:p w14:paraId="4AD2D55B" w14:textId="463C466A" w:rsidR="00C72483" w:rsidRPr="003B4350" w:rsidRDefault="00282169" w:rsidP="00C72483">
      <w:pPr>
        <w:pStyle w:val="NormalWeb"/>
        <w:spacing w:before="200" w:beforeAutospacing="0" w:after="0" w:afterAutospacing="0"/>
        <w:rPr>
          <w:rFonts w:asciiTheme="minorHAnsi" w:hAnsiTheme="minorHAnsi"/>
          <w:sz w:val="20"/>
          <w:szCs w:val="20"/>
        </w:rPr>
      </w:pPr>
      <w:r w:rsidRPr="003B4350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1</w:t>
      </w:r>
      <w:r w:rsidR="00AD3C2C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8</w:t>
      </w:r>
      <w:r w:rsidRPr="003B4350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.   </w:t>
      </w:r>
      <w:proofErr w:type="gramStart"/>
      <w:r w:rsidR="00C72483" w:rsidRPr="003B4350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Non-Medicaid</w:t>
      </w:r>
      <w:proofErr w:type="gramEnd"/>
      <w:r w:rsidR="00C72483" w:rsidRPr="003B4350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 consumers have simultaneous access to the </w:t>
      </w:r>
      <w:r w:rsidR="00C72483" w:rsidRPr="003B4350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MDHHS Alternative Dispute Resolution Process and the local appeal process.   1)  True     2)   False</w:t>
      </w:r>
    </w:p>
    <w:p w14:paraId="154FDE20" w14:textId="77777777" w:rsidR="00282169" w:rsidRPr="003B4350" w:rsidRDefault="00282169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340931D7" w14:textId="025F7625" w:rsidR="005D0337" w:rsidRPr="003B4350" w:rsidRDefault="00AD3C2C">
      <w:pPr>
        <w:rPr>
          <w:rFonts w:eastAsiaTheme="minorEastAsia"/>
          <w:color w:val="000000" w:themeColor="text1"/>
          <w:kern w:val="24"/>
          <w:sz w:val="20"/>
          <w:szCs w:val="20"/>
        </w:rPr>
      </w:pPr>
      <w:r>
        <w:rPr>
          <w:rFonts w:cs="Arial"/>
          <w:sz w:val="20"/>
          <w:szCs w:val="20"/>
        </w:rPr>
        <w:t>19</w:t>
      </w:r>
      <w:r w:rsidR="00C72483" w:rsidRPr="003B4350">
        <w:rPr>
          <w:rFonts w:cs="Arial"/>
          <w:sz w:val="20"/>
          <w:szCs w:val="20"/>
        </w:rPr>
        <w:t xml:space="preserve">.  </w:t>
      </w:r>
      <w:r w:rsidR="00C72483"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The state fair hearing process is available to Medicaid Enrollees </w:t>
      </w:r>
      <w:r w:rsidR="00C72483" w:rsidRPr="003B4350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only after </w:t>
      </w:r>
      <w:r w:rsidR="00C72483" w:rsidRPr="003B4350">
        <w:rPr>
          <w:rFonts w:eastAsiaTheme="minorEastAsia"/>
          <w:color w:val="000000" w:themeColor="text1"/>
          <w:kern w:val="24"/>
          <w:sz w:val="20"/>
          <w:szCs w:val="20"/>
        </w:rPr>
        <w:t>the appeal is not resolved “wholly in favor” of the Enrollee th</w:t>
      </w:r>
      <w:r w:rsidR="005D0337"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rough the Local Appeal process? </w:t>
      </w:r>
      <w:r w:rsidR="00C72483"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  </w:t>
      </w:r>
    </w:p>
    <w:p w14:paraId="5FC9D221" w14:textId="77777777" w:rsidR="005D0337" w:rsidRPr="003B4350" w:rsidRDefault="00C72483" w:rsidP="005D0337">
      <w:pPr>
        <w:ind w:firstLine="720"/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1)   True   </w:t>
      </w:r>
    </w:p>
    <w:p w14:paraId="5C8F31B3" w14:textId="77777777" w:rsidR="00282169" w:rsidRPr="003B4350" w:rsidRDefault="00C72483" w:rsidP="005D0337">
      <w:pPr>
        <w:ind w:firstLine="720"/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>2)   False</w:t>
      </w:r>
    </w:p>
    <w:p w14:paraId="7C728793" w14:textId="77777777" w:rsidR="00C72483" w:rsidRPr="003B4350" w:rsidRDefault="00C72483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50C813A7" w14:textId="06B19993" w:rsidR="005D0337" w:rsidRPr="003B4350" w:rsidRDefault="003F4A41">
      <w:pPr>
        <w:rPr>
          <w:rFonts w:eastAsiaTheme="minorEastAsia"/>
          <w:color w:val="000000" w:themeColor="text1"/>
          <w:kern w:val="24"/>
          <w:sz w:val="20"/>
          <w:szCs w:val="2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2</w:t>
      </w:r>
      <w:r w:rsidR="00AD3C2C">
        <w:rPr>
          <w:rFonts w:eastAsiaTheme="minorEastAsia"/>
          <w:color w:val="000000" w:themeColor="text1"/>
          <w:kern w:val="24"/>
          <w:sz w:val="20"/>
          <w:szCs w:val="20"/>
        </w:rPr>
        <w:t>0</w:t>
      </w:r>
      <w:r w:rsidR="00C72483"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.   </w:t>
      </w:r>
      <w:r w:rsidR="005D0337" w:rsidRPr="003B4350">
        <w:rPr>
          <w:rFonts w:eastAsiaTheme="minorEastAsia"/>
          <w:color w:val="000000" w:themeColor="text1"/>
          <w:kern w:val="24"/>
          <w:sz w:val="20"/>
          <w:szCs w:val="20"/>
        </w:rPr>
        <w:t>T</w:t>
      </w:r>
      <w:r w:rsidR="00C72483"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he time frame </w:t>
      </w:r>
      <w:r w:rsidR="005D0337"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to a render a disposition </w:t>
      </w:r>
      <w:r w:rsidR="00C72483"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for an expedited grievance is </w:t>
      </w:r>
      <w:r w:rsidR="005D0337" w:rsidRPr="003B4350">
        <w:rPr>
          <w:rFonts w:eastAsiaTheme="minorEastAsia"/>
          <w:color w:val="000000" w:themeColor="text1"/>
          <w:kern w:val="24"/>
          <w:sz w:val="20"/>
          <w:szCs w:val="20"/>
        </w:rPr>
        <w:t xml:space="preserve">7 calendar days?   </w:t>
      </w:r>
    </w:p>
    <w:p w14:paraId="26A6D43F" w14:textId="77777777" w:rsidR="00C72483" w:rsidRPr="003B4350" w:rsidRDefault="005D0337" w:rsidP="005D0337">
      <w:pPr>
        <w:ind w:firstLine="720"/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>1)  True</w:t>
      </w:r>
    </w:p>
    <w:p w14:paraId="692941E9" w14:textId="77777777" w:rsidR="005D0337" w:rsidRPr="003B4350" w:rsidRDefault="005D0337" w:rsidP="005D0337">
      <w:pPr>
        <w:ind w:firstLine="720"/>
        <w:rPr>
          <w:rFonts w:eastAsiaTheme="minorEastAsia"/>
          <w:color w:val="000000" w:themeColor="text1"/>
          <w:kern w:val="24"/>
          <w:sz w:val="20"/>
          <w:szCs w:val="20"/>
        </w:rPr>
      </w:pPr>
      <w:r w:rsidRPr="003B4350">
        <w:rPr>
          <w:rFonts w:eastAsiaTheme="minorEastAsia"/>
          <w:color w:val="000000" w:themeColor="text1"/>
          <w:kern w:val="24"/>
          <w:sz w:val="20"/>
          <w:szCs w:val="20"/>
        </w:rPr>
        <w:t>2)  False</w:t>
      </w:r>
    </w:p>
    <w:p w14:paraId="6ED27D5B" w14:textId="77777777" w:rsidR="00C72483" w:rsidRPr="003B4350" w:rsidRDefault="00C72483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1C1FF39D" w14:textId="77777777" w:rsidR="00C72483" w:rsidRPr="003B4350" w:rsidRDefault="00C72483">
      <w:pPr>
        <w:rPr>
          <w:rFonts w:cs="Arial"/>
          <w:sz w:val="20"/>
          <w:szCs w:val="20"/>
        </w:rPr>
      </w:pPr>
    </w:p>
    <w:sectPr w:rsidR="00C72483" w:rsidRPr="003B4350">
      <w:pgSz w:w="12240" w:h="15840"/>
      <w:pgMar w:top="640" w:right="600" w:bottom="1320" w:left="42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358D" w14:textId="77777777" w:rsidR="00D1726A" w:rsidRDefault="00D1726A">
      <w:r>
        <w:separator/>
      </w:r>
    </w:p>
  </w:endnote>
  <w:endnote w:type="continuationSeparator" w:id="0">
    <w:p w14:paraId="67E10061" w14:textId="77777777" w:rsidR="00D1726A" w:rsidRDefault="00D1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6CC8" w14:textId="77777777" w:rsidR="005E0712" w:rsidRDefault="00B931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776" behindDoc="1" locked="0" layoutInCell="1" allowOverlap="1" wp14:anchorId="6A4AE9AA" wp14:editId="56F3009D">
              <wp:simplePos x="0" y="0"/>
              <wp:positionH relativeFrom="page">
                <wp:posOffset>457200</wp:posOffset>
              </wp:positionH>
              <wp:positionV relativeFrom="page">
                <wp:posOffset>9262745</wp:posOffset>
              </wp:positionV>
              <wp:extent cx="3086100" cy="1270"/>
              <wp:effectExtent l="9525" t="13970" r="9525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1270"/>
                        <a:chOff x="720" y="14587"/>
                        <a:chExt cx="48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20" y="14587"/>
                          <a:ext cx="486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4860"/>
                            <a:gd name="T2" fmla="+- 0 5580 720"/>
                            <a:gd name="T3" fmla="*/ T2 w 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21FF2" id="Group 4" o:spid="_x0000_s1026" style="position:absolute;margin-left:36pt;margin-top:729.35pt;width:243pt;height:.1pt;z-index:-5704;mso-position-horizontal-relative:page;mso-position-vertical-relative:page" coordorigin="720,14587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">
              <v:shape id="Freeform 5" o:spid="_x0000_s1027" style="position:absolute;left:720;top:14587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TjsQA&#10;AADaAAAADwAAAGRycy9kb3ducmV2LnhtbESPT2sCMRTE74LfITzBm2Yt+Kdbo4i0tQcFa+39kbxu&#10;Fjcv202qaz99UxA8DjPzG2a+bF0lztSE0rOC0TADQay9KblQcPx4GcxAhIhssPJMCq4UYLnoduaY&#10;G3/hdzofYiEShEOOCmyMdS5l0JYchqGviZP35RuHMcmmkKbBS4K7Sj5k2UQ6LDktWKxpbUmfDj9O&#10;wfR5Nvk+ytfPXVv8PtZ6urX7jVaq32tXTyAitfEevrXfjIIx/F9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9047EAAAA2gAAAA8AAAAAAAAAAAAAAAAAmAIAAGRycy9k&#10;b3ducmV2LnhtbFBLBQYAAAAABAAEAPUAAACJAwAAAAA=&#10;" path="m,l4860,e" filled="f" strokecolor="#4f81bd" strokeweight=".16969mm">
                <v:path arrowok="t" o:connecttype="custom" o:connectlocs="0,0;4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800" behindDoc="1" locked="0" layoutInCell="1" allowOverlap="1" wp14:anchorId="436B696B" wp14:editId="0AB7F44F">
              <wp:simplePos x="0" y="0"/>
              <wp:positionH relativeFrom="page">
                <wp:posOffset>4229100</wp:posOffset>
              </wp:positionH>
              <wp:positionV relativeFrom="page">
                <wp:posOffset>9262745</wp:posOffset>
              </wp:positionV>
              <wp:extent cx="3086100" cy="1270"/>
              <wp:effectExtent l="9525" t="13970" r="9525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1270"/>
                        <a:chOff x="6660" y="14587"/>
                        <a:chExt cx="48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660" y="14587"/>
                          <a:ext cx="4860" cy="2"/>
                        </a:xfrm>
                        <a:custGeom>
                          <a:avLst/>
                          <a:gdLst>
                            <a:gd name="T0" fmla="+- 0 6660 6660"/>
                            <a:gd name="T1" fmla="*/ T0 w 4860"/>
                            <a:gd name="T2" fmla="+- 0 11520 6660"/>
                            <a:gd name="T3" fmla="*/ T2 w 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5CCB1" id="Group 2" o:spid="_x0000_s1026" style="position:absolute;margin-left:333pt;margin-top:729.35pt;width:243pt;height:.1pt;z-index:-5680;mso-position-horizontal-relative:page;mso-position-vertical-relative:page" coordorigin="6660,14587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">
              <v:shape id="Freeform 3" o:spid="_x0000_s1027" style="position:absolute;left:6660;top:14587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uYcMA&#10;AADaAAAADwAAAGRycy9kb3ducmV2LnhtbESPQWsCMRSE74L/ITzBm2atoHZrFJG29qBgrb0/ktfN&#10;4uZlu0l17a9vCoLHYWa+YebL1lXiTE0oPSsYDTMQxNqbkgsFx4+XwQxEiMgGK8+k4EoBlotuZ465&#10;8Rd+p/MhFiJBOOSowMZY51IGbclhGPqaOHlfvnEYk2wKaRq8JLir5EOWTaTDktOCxZrWlvTp8OMU&#10;TJ9nk++jfP3ctcXvY62nW7vfaKX6vXb1BCJSG+/hW/vNKBjD/5V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juYcMAAADaAAAADwAAAAAAAAAAAAAAAACYAgAAZHJzL2Rv&#10;d25yZXYueG1sUEsFBgAAAAAEAAQA9QAAAIgDAAAAAA==&#10;" path="m,l4860,e" filled="f" strokecolor="#4f81bd" strokeweight=".16969mm">
                <v:path arrowok="t" o:connecttype="custom" o:connectlocs="0,0;4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4E242449" wp14:editId="5B90D717">
              <wp:simplePos x="0" y="0"/>
              <wp:positionH relativeFrom="page">
                <wp:posOffset>3599180</wp:posOffset>
              </wp:positionH>
              <wp:positionV relativeFrom="page">
                <wp:posOffset>9188450</wp:posOffset>
              </wp:positionV>
              <wp:extent cx="4597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86DA3" w14:textId="77777777" w:rsidR="005E0712" w:rsidRDefault="00B931D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</w:rPr>
                            <w:t>ge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4A41">
                            <w:rPr>
                              <w:rFonts w:ascii="Cambria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4pt;margin-top:723.5pt;width:36.2pt;height:13.0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Uk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" filled="f" stroked="f">
              <v:textbox inset="0,0,0,0">
                <w:txbxContent>
                  <w:p w:rsidR="005E0712" w:rsidRDefault="00B931D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b/>
                        <w:spacing w:val="-2"/>
                      </w:rPr>
                      <w:t>P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>a</w:t>
                    </w:r>
                    <w:r>
                      <w:rPr>
                        <w:rFonts w:ascii="Cambria"/>
                        <w:b/>
                      </w:rPr>
                      <w:t>ge</w:t>
                    </w:r>
                    <w:r>
                      <w:rPr>
                        <w:rFonts w:ascii="Cambria"/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4A41">
                      <w:rPr>
                        <w:rFonts w:ascii="Cambria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82B7" w14:textId="77777777" w:rsidR="00D1726A" w:rsidRDefault="00D1726A">
      <w:r>
        <w:separator/>
      </w:r>
    </w:p>
  </w:footnote>
  <w:footnote w:type="continuationSeparator" w:id="0">
    <w:p w14:paraId="4B1491FB" w14:textId="77777777" w:rsidR="00D1726A" w:rsidRDefault="00D1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ABF"/>
    <w:multiLevelType w:val="hybridMultilevel"/>
    <w:tmpl w:val="7D0CB648"/>
    <w:lvl w:ilvl="0" w:tplc="5EF42A24">
      <w:start w:val="1"/>
      <w:numFmt w:val="decimal"/>
      <w:lvlText w:val="%1)"/>
      <w:lvlJc w:val="left"/>
      <w:pPr>
        <w:ind w:left="51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B0CABB8">
      <w:start w:val="1"/>
      <w:numFmt w:val="bullet"/>
      <w:lvlText w:val="•"/>
      <w:lvlJc w:val="left"/>
      <w:pPr>
        <w:ind w:left="630" w:hanging="233"/>
      </w:pPr>
      <w:rPr>
        <w:rFonts w:hint="default"/>
      </w:rPr>
    </w:lvl>
    <w:lvl w:ilvl="2" w:tplc="486A5ADE">
      <w:start w:val="1"/>
      <w:numFmt w:val="bullet"/>
      <w:lvlText w:val="•"/>
      <w:lvlJc w:val="left"/>
      <w:pPr>
        <w:ind w:left="1200" w:hanging="233"/>
      </w:pPr>
      <w:rPr>
        <w:rFonts w:hint="default"/>
      </w:rPr>
    </w:lvl>
    <w:lvl w:ilvl="3" w:tplc="743EF5E2">
      <w:start w:val="1"/>
      <w:numFmt w:val="bullet"/>
      <w:lvlText w:val="•"/>
      <w:lvlJc w:val="left"/>
      <w:pPr>
        <w:ind w:left="1770" w:hanging="233"/>
      </w:pPr>
      <w:rPr>
        <w:rFonts w:hint="default"/>
      </w:rPr>
    </w:lvl>
    <w:lvl w:ilvl="4" w:tplc="84925096">
      <w:start w:val="1"/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0C5CAB00">
      <w:start w:val="1"/>
      <w:numFmt w:val="bullet"/>
      <w:lvlText w:val="•"/>
      <w:lvlJc w:val="left"/>
      <w:pPr>
        <w:ind w:left="2910" w:hanging="233"/>
      </w:pPr>
      <w:rPr>
        <w:rFonts w:hint="default"/>
      </w:rPr>
    </w:lvl>
    <w:lvl w:ilvl="6" w:tplc="B4CA3878">
      <w:start w:val="1"/>
      <w:numFmt w:val="bullet"/>
      <w:lvlText w:val="•"/>
      <w:lvlJc w:val="left"/>
      <w:pPr>
        <w:ind w:left="3480" w:hanging="233"/>
      </w:pPr>
      <w:rPr>
        <w:rFonts w:hint="default"/>
      </w:rPr>
    </w:lvl>
    <w:lvl w:ilvl="7" w:tplc="AFB2F5FA">
      <w:start w:val="1"/>
      <w:numFmt w:val="bullet"/>
      <w:lvlText w:val="•"/>
      <w:lvlJc w:val="left"/>
      <w:pPr>
        <w:ind w:left="4051" w:hanging="233"/>
      </w:pPr>
      <w:rPr>
        <w:rFonts w:hint="default"/>
      </w:rPr>
    </w:lvl>
    <w:lvl w:ilvl="8" w:tplc="03448812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</w:abstractNum>
  <w:abstractNum w:abstractNumId="1" w15:restartNumberingAfterBreak="0">
    <w:nsid w:val="1CE412EB"/>
    <w:multiLevelType w:val="hybridMultilevel"/>
    <w:tmpl w:val="E71EF4A6"/>
    <w:lvl w:ilvl="0" w:tplc="1B529D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A0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4802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22C8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1296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F0B6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D01D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1C7E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88FC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D2679EC"/>
    <w:multiLevelType w:val="hybridMultilevel"/>
    <w:tmpl w:val="4D5E8D38"/>
    <w:lvl w:ilvl="0" w:tplc="0EA425AC">
      <w:start w:val="1"/>
      <w:numFmt w:val="decimal"/>
      <w:lvlText w:val="%1)"/>
      <w:lvlJc w:val="left"/>
      <w:pPr>
        <w:ind w:left="286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5AFFAC">
      <w:start w:val="1"/>
      <w:numFmt w:val="bullet"/>
      <w:lvlText w:val="•"/>
      <w:lvlJc w:val="left"/>
      <w:pPr>
        <w:ind w:left="352" w:hanging="233"/>
      </w:pPr>
      <w:rPr>
        <w:rFonts w:hint="default"/>
      </w:rPr>
    </w:lvl>
    <w:lvl w:ilvl="2" w:tplc="3446B204">
      <w:start w:val="1"/>
      <w:numFmt w:val="bullet"/>
      <w:lvlText w:val="•"/>
      <w:lvlJc w:val="left"/>
      <w:pPr>
        <w:ind w:left="424" w:hanging="233"/>
      </w:pPr>
      <w:rPr>
        <w:rFonts w:hint="default"/>
      </w:rPr>
    </w:lvl>
    <w:lvl w:ilvl="3" w:tplc="EC9A717E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4" w:tplc="89A8737E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5" w:tplc="44C0E904">
      <w:start w:val="1"/>
      <w:numFmt w:val="bullet"/>
      <w:lvlText w:val="•"/>
      <w:lvlJc w:val="left"/>
      <w:pPr>
        <w:ind w:left="641" w:hanging="233"/>
      </w:pPr>
      <w:rPr>
        <w:rFonts w:hint="default"/>
      </w:rPr>
    </w:lvl>
    <w:lvl w:ilvl="6" w:tplc="02525BB8">
      <w:start w:val="1"/>
      <w:numFmt w:val="bullet"/>
      <w:lvlText w:val="•"/>
      <w:lvlJc w:val="left"/>
      <w:pPr>
        <w:ind w:left="714" w:hanging="233"/>
      </w:pPr>
      <w:rPr>
        <w:rFonts w:hint="default"/>
      </w:rPr>
    </w:lvl>
    <w:lvl w:ilvl="7" w:tplc="3352403E">
      <w:start w:val="1"/>
      <w:numFmt w:val="bullet"/>
      <w:lvlText w:val="•"/>
      <w:lvlJc w:val="left"/>
      <w:pPr>
        <w:ind w:left="786" w:hanging="233"/>
      </w:pPr>
      <w:rPr>
        <w:rFonts w:hint="default"/>
      </w:rPr>
    </w:lvl>
    <w:lvl w:ilvl="8" w:tplc="E716BBFE">
      <w:start w:val="1"/>
      <w:numFmt w:val="bullet"/>
      <w:lvlText w:val="•"/>
      <w:lvlJc w:val="left"/>
      <w:pPr>
        <w:ind w:left="858" w:hanging="233"/>
      </w:pPr>
      <w:rPr>
        <w:rFonts w:hint="default"/>
      </w:rPr>
    </w:lvl>
  </w:abstractNum>
  <w:abstractNum w:abstractNumId="3" w15:restartNumberingAfterBreak="0">
    <w:nsid w:val="25F84A9A"/>
    <w:multiLevelType w:val="hybridMultilevel"/>
    <w:tmpl w:val="8B360CA8"/>
    <w:lvl w:ilvl="0" w:tplc="CFFA317C">
      <w:start w:val="1"/>
      <w:numFmt w:val="decimal"/>
      <w:lvlText w:val="%1)"/>
      <w:lvlJc w:val="left"/>
      <w:pPr>
        <w:ind w:left="286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752E300">
      <w:start w:val="1"/>
      <w:numFmt w:val="bullet"/>
      <w:lvlText w:val="•"/>
      <w:lvlJc w:val="left"/>
      <w:pPr>
        <w:ind w:left="352" w:hanging="233"/>
      </w:pPr>
      <w:rPr>
        <w:rFonts w:hint="default"/>
      </w:rPr>
    </w:lvl>
    <w:lvl w:ilvl="2" w:tplc="F402955A">
      <w:start w:val="1"/>
      <w:numFmt w:val="bullet"/>
      <w:lvlText w:val="•"/>
      <w:lvlJc w:val="left"/>
      <w:pPr>
        <w:ind w:left="424" w:hanging="233"/>
      </w:pPr>
      <w:rPr>
        <w:rFonts w:hint="default"/>
      </w:rPr>
    </w:lvl>
    <w:lvl w:ilvl="3" w:tplc="20000F1C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4" w:tplc="25D8502C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5" w:tplc="2F5AF628">
      <w:start w:val="1"/>
      <w:numFmt w:val="bullet"/>
      <w:lvlText w:val="•"/>
      <w:lvlJc w:val="left"/>
      <w:pPr>
        <w:ind w:left="641" w:hanging="233"/>
      </w:pPr>
      <w:rPr>
        <w:rFonts w:hint="default"/>
      </w:rPr>
    </w:lvl>
    <w:lvl w:ilvl="6" w:tplc="F05819EC">
      <w:start w:val="1"/>
      <w:numFmt w:val="bullet"/>
      <w:lvlText w:val="•"/>
      <w:lvlJc w:val="left"/>
      <w:pPr>
        <w:ind w:left="714" w:hanging="233"/>
      </w:pPr>
      <w:rPr>
        <w:rFonts w:hint="default"/>
      </w:rPr>
    </w:lvl>
    <w:lvl w:ilvl="7" w:tplc="D592FD24">
      <w:start w:val="1"/>
      <w:numFmt w:val="bullet"/>
      <w:lvlText w:val="•"/>
      <w:lvlJc w:val="left"/>
      <w:pPr>
        <w:ind w:left="786" w:hanging="233"/>
      </w:pPr>
      <w:rPr>
        <w:rFonts w:hint="default"/>
      </w:rPr>
    </w:lvl>
    <w:lvl w:ilvl="8" w:tplc="0FEEA042">
      <w:start w:val="1"/>
      <w:numFmt w:val="bullet"/>
      <w:lvlText w:val="•"/>
      <w:lvlJc w:val="left"/>
      <w:pPr>
        <w:ind w:left="858" w:hanging="233"/>
      </w:pPr>
      <w:rPr>
        <w:rFonts w:hint="default"/>
      </w:rPr>
    </w:lvl>
  </w:abstractNum>
  <w:abstractNum w:abstractNumId="4" w15:restartNumberingAfterBreak="0">
    <w:nsid w:val="36C84670"/>
    <w:multiLevelType w:val="hybridMultilevel"/>
    <w:tmpl w:val="0A18898A"/>
    <w:lvl w:ilvl="0" w:tplc="FE407540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D2A9D8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7854D330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630AD8DC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064AACE6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9EB86FCC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58F873EC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94120452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1A26A90E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abstractNum w:abstractNumId="5" w15:restartNumberingAfterBreak="0">
    <w:nsid w:val="3F2537DC"/>
    <w:multiLevelType w:val="hybridMultilevel"/>
    <w:tmpl w:val="4718BC8C"/>
    <w:lvl w:ilvl="0" w:tplc="FC423216">
      <w:start w:val="1"/>
      <w:numFmt w:val="decimal"/>
      <w:lvlText w:val="%1)"/>
      <w:lvlJc w:val="left"/>
      <w:pPr>
        <w:ind w:left="286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69A9E08">
      <w:start w:val="1"/>
      <w:numFmt w:val="bullet"/>
      <w:lvlText w:val="•"/>
      <w:lvlJc w:val="left"/>
      <w:pPr>
        <w:ind w:left="352" w:hanging="233"/>
      </w:pPr>
      <w:rPr>
        <w:rFonts w:hint="default"/>
      </w:rPr>
    </w:lvl>
    <w:lvl w:ilvl="2" w:tplc="1CFE8C82">
      <w:start w:val="1"/>
      <w:numFmt w:val="bullet"/>
      <w:lvlText w:val="•"/>
      <w:lvlJc w:val="left"/>
      <w:pPr>
        <w:ind w:left="424" w:hanging="233"/>
      </w:pPr>
      <w:rPr>
        <w:rFonts w:hint="default"/>
      </w:rPr>
    </w:lvl>
    <w:lvl w:ilvl="3" w:tplc="D1949D70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4" w:tplc="5BD08CDC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5" w:tplc="622A3920">
      <w:start w:val="1"/>
      <w:numFmt w:val="bullet"/>
      <w:lvlText w:val="•"/>
      <w:lvlJc w:val="left"/>
      <w:pPr>
        <w:ind w:left="641" w:hanging="233"/>
      </w:pPr>
      <w:rPr>
        <w:rFonts w:hint="default"/>
      </w:rPr>
    </w:lvl>
    <w:lvl w:ilvl="6" w:tplc="CAFA946A">
      <w:start w:val="1"/>
      <w:numFmt w:val="bullet"/>
      <w:lvlText w:val="•"/>
      <w:lvlJc w:val="left"/>
      <w:pPr>
        <w:ind w:left="714" w:hanging="233"/>
      </w:pPr>
      <w:rPr>
        <w:rFonts w:hint="default"/>
      </w:rPr>
    </w:lvl>
    <w:lvl w:ilvl="7" w:tplc="091AA5F8">
      <w:start w:val="1"/>
      <w:numFmt w:val="bullet"/>
      <w:lvlText w:val="•"/>
      <w:lvlJc w:val="left"/>
      <w:pPr>
        <w:ind w:left="786" w:hanging="233"/>
      </w:pPr>
      <w:rPr>
        <w:rFonts w:hint="default"/>
      </w:rPr>
    </w:lvl>
    <w:lvl w:ilvl="8" w:tplc="9E825506">
      <w:start w:val="1"/>
      <w:numFmt w:val="bullet"/>
      <w:lvlText w:val="•"/>
      <w:lvlJc w:val="left"/>
      <w:pPr>
        <w:ind w:left="858" w:hanging="233"/>
      </w:pPr>
      <w:rPr>
        <w:rFonts w:hint="default"/>
      </w:rPr>
    </w:lvl>
  </w:abstractNum>
  <w:abstractNum w:abstractNumId="6" w15:restartNumberingAfterBreak="0">
    <w:nsid w:val="3F7C4662"/>
    <w:multiLevelType w:val="hybridMultilevel"/>
    <w:tmpl w:val="4DEA66B2"/>
    <w:lvl w:ilvl="0" w:tplc="94027CA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26410"/>
    <w:multiLevelType w:val="hybridMultilevel"/>
    <w:tmpl w:val="2B9668E4"/>
    <w:lvl w:ilvl="0" w:tplc="5CAEFC54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A2AD33C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33081A8A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8C2846D2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3542A208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76AE7A9E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95D6B80E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A09A9B24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6240BE34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abstractNum w:abstractNumId="8" w15:restartNumberingAfterBreak="0">
    <w:nsid w:val="4E100EBF"/>
    <w:multiLevelType w:val="hybridMultilevel"/>
    <w:tmpl w:val="D6B20F16"/>
    <w:lvl w:ilvl="0" w:tplc="41C23104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412750C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ECAC3E48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DCA8DC0C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6DDCF4AA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B61CDD92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B8F04602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20605782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A40CF280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abstractNum w:abstractNumId="9" w15:restartNumberingAfterBreak="0">
    <w:nsid w:val="4E460D3B"/>
    <w:multiLevelType w:val="hybridMultilevel"/>
    <w:tmpl w:val="9CBA2236"/>
    <w:lvl w:ilvl="0" w:tplc="ED10FC28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31AC528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0960EA96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2D3E0774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3ACCF876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7DF49BB4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E81626C6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047097C2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66EAA6AC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abstractNum w:abstractNumId="10" w15:restartNumberingAfterBreak="0">
    <w:nsid w:val="5E9B3B8F"/>
    <w:multiLevelType w:val="hybridMultilevel"/>
    <w:tmpl w:val="4CB2BBB8"/>
    <w:lvl w:ilvl="0" w:tplc="FF74B148">
      <w:start w:val="1"/>
      <w:numFmt w:val="decimal"/>
      <w:lvlText w:val="%1)"/>
      <w:lvlJc w:val="left"/>
      <w:pPr>
        <w:ind w:left="51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0C85CFA">
      <w:start w:val="1"/>
      <w:numFmt w:val="bullet"/>
      <w:lvlText w:val="•"/>
      <w:lvlJc w:val="left"/>
      <w:pPr>
        <w:ind w:left="630" w:hanging="233"/>
      </w:pPr>
      <w:rPr>
        <w:rFonts w:hint="default"/>
      </w:rPr>
    </w:lvl>
    <w:lvl w:ilvl="2" w:tplc="5322C9F6">
      <w:start w:val="1"/>
      <w:numFmt w:val="bullet"/>
      <w:lvlText w:val="•"/>
      <w:lvlJc w:val="left"/>
      <w:pPr>
        <w:ind w:left="1200" w:hanging="233"/>
      </w:pPr>
      <w:rPr>
        <w:rFonts w:hint="default"/>
      </w:rPr>
    </w:lvl>
    <w:lvl w:ilvl="3" w:tplc="6A9A1C82">
      <w:start w:val="1"/>
      <w:numFmt w:val="bullet"/>
      <w:lvlText w:val="•"/>
      <w:lvlJc w:val="left"/>
      <w:pPr>
        <w:ind w:left="1770" w:hanging="233"/>
      </w:pPr>
      <w:rPr>
        <w:rFonts w:hint="default"/>
      </w:rPr>
    </w:lvl>
    <w:lvl w:ilvl="4" w:tplc="23725990">
      <w:start w:val="1"/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738C2292">
      <w:start w:val="1"/>
      <w:numFmt w:val="bullet"/>
      <w:lvlText w:val="•"/>
      <w:lvlJc w:val="left"/>
      <w:pPr>
        <w:ind w:left="2910" w:hanging="233"/>
      </w:pPr>
      <w:rPr>
        <w:rFonts w:hint="default"/>
      </w:rPr>
    </w:lvl>
    <w:lvl w:ilvl="6" w:tplc="90A6AF54">
      <w:start w:val="1"/>
      <w:numFmt w:val="bullet"/>
      <w:lvlText w:val="•"/>
      <w:lvlJc w:val="left"/>
      <w:pPr>
        <w:ind w:left="3480" w:hanging="233"/>
      </w:pPr>
      <w:rPr>
        <w:rFonts w:hint="default"/>
      </w:rPr>
    </w:lvl>
    <w:lvl w:ilvl="7" w:tplc="9BB4DA3A">
      <w:start w:val="1"/>
      <w:numFmt w:val="bullet"/>
      <w:lvlText w:val="•"/>
      <w:lvlJc w:val="left"/>
      <w:pPr>
        <w:ind w:left="4051" w:hanging="233"/>
      </w:pPr>
      <w:rPr>
        <w:rFonts w:hint="default"/>
      </w:rPr>
    </w:lvl>
    <w:lvl w:ilvl="8" w:tplc="860CE272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</w:abstractNum>
  <w:abstractNum w:abstractNumId="11" w15:restartNumberingAfterBreak="0">
    <w:nsid w:val="63643E95"/>
    <w:multiLevelType w:val="hybridMultilevel"/>
    <w:tmpl w:val="44B060F2"/>
    <w:lvl w:ilvl="0" w:tplc="BB08A97C">
      <w:start w:val="1"/>
      <w:numFmt w:val="decimal"/>
      <w:lvlText w:val="%1)"/>
      <w:lvlJc w:val="left"/>
      <w:pPr>
        <w:ind w:left="51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FAAF418">
      <w:start w:val="1"/>
      <w:numFmt w:val="bullet"/>
      <w:lvlText w:val="•"/>
      <w:lvlJc w:val="left"/>
      <w:pPr>
        <w:ind w:left="630" w:hanging="233"/>
      </w:pPr>
      <w:rPr>
        <w:rFonts w:hint="default"/>
      </w:rPr>
    </w:lvl>
    <w:lvl w:ilvl="2" w:tplc="DD94FE54">
      <w:start w:val="1"/>
      <w:numFmt w:val="bullet"/>
      <w:lvlText w:val="•"/>
      <w:lvlJc w:val="left"/>
      <w:pPr>
        <w:ind w:left="1200" w:hanging="233"/>
      </w:pPr>
      <w:rPr>
        <w:rFonts w:hint="default"/>
      </w:rPr>
    </w:lvl>
    <w:lvl w:ilvl="3" w:tplc="80441BFE">
      <w:start w:val="1"/>
      <w:numFmt w:val="bullet"/>
      <w:lvlText w:val="•"/>
      <w:lvlJc w:val="left"/>
      <w:pPr>
        <w:ind w:left="1770" w:hanging="233"/>
      </w:pPr>
      <w:rPr>
        <w:rFonts w:hint="default"/>
      </w:rPr>
    </w:lvl>
    <w:lvl w:ilvl="4" w:tplc="67A46950">
      <w:start w:val="1"/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974E2DC2">
      <w:start w:val="1"/>
      <w:numFmt w:val="bullet"/>
      <w:lvlText w:val="•"/>
      <w:lvlJc w:val="left"/>
      <w:pPr>
        <w:ind w:left="2910" w:hanging="233"/>
      </w:pPr>
      <w:rPr>
        <w:rFonts w:hint="default"/>
      </w:rPr>
    </w:lvl>
    <w:lvl w:ilvl="6" w:tplc="CC4C3A2E">
      <w:start w:val="1"/>
      <w:numFmt w:val="bullet"/>
      <w:lvlText w:val="•"/>
      <w:lvlJc w:val="left"/>
      <w:pPr>
        <w:ind w:left="3480" w:hanging="233"/>
      </w:pPr>
      <w:rPr>
        <w:rFonts w:hint="default"/>
      </w:rPr>
    </w:lvl>
    <w:lvl w:ilvl="7" w:tplc="545CA99E">
      <w:start w:val="1"/>
      <w:numFmt w:val="bullet"/>
      <w:lvlText w:val="•"/>
      <w:lvlJc w:val="left"/>
      <w:pPr>
        <w:ind w:left="4051" w:hanging="233"/>
      </w:pPr>
      <w:rPr>
        <w:rFonts w:hint="default"/>
      </w:rPr>
    </w:lvl>
    <w:lvl w:ilvl="8" w:tplc="A026630A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</w:abstractNum>
  <w:abstractNum w:abstractNumId="12" w15:restartNumberingAfterBreak="0">
    <w:nsid w:val="72FD3587"/>
    <w:multiLevelType w:val="hybridMultilevel"/>
    <w:tmpl w:val="76B450BA"/>
    <w:lvl w:ilvl="0" w:tplc="6B9E224A">
      <w:start w:val="1"/>
      <w:numFmt w:val="decimal"/>
      <w:lvlText w:val="%1)"/>
      <w:lvlJc w:val="left"/>
      <w:pPr>
        <w:ind w:left="51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9DE9704">
      <w:start w:val="1"/>
      <w:numFmt w:val="bullet"/>
      <w:lvlText w:val="•"/>
      <w:lvlJc w:val="left"/>
      <w:pPr>
        <w:ind w:left="630" w:hanging="233"/>
      </w:pPr>
      <w:rPr>
        <w:rFonts w:hint="default"/>
      </w:rPr>
    </w:lvl>
    <w:lvl w:ilvl="2" w:tplc="DF066D0A">
      <w:start w:val="1"/>
      <w:numFmt w:val="bullet"/>
      <w:lvlText w:val="•"/>
      <w:lvlJc w:val="left"/>
      <w:pPr>
        <w:ind w:left="1200" w:hanging="233"/>
      </w:pPr>
      <w:rPr>
        <w:rFonts w:hint="default"/>
      </w:rPr>
    </w:lvl>
    <w:lvl w:ilvl="3" w:tplc="7B282944">
      <w:start w:val="1"/>
      <w:numFmt w:val="bullet"/>
      <w:lvlText w:val="•"/>
      <w:lvlJc w:val="left"/>
      <w:pPr>
        <w:ind w:left="1770" w:hanging="233"/>
      </w:pPr>
      <w:rPr>
        <w:rFonts w:hint="default"/>
      </w:rPr>
    </w:lvl>
    <w:lvl w:ilvl="4" w:tplc="9B5C8088">
      <w:start w:val="1"/>
      <w:numFmt w:val="bullet"/>
      <w:lvlText w:val="•"/>
      <w:lvlJc w:val="left"/>
      <w:pPr>
        <w:ind w:left="2340" w:hanging="233"/>
      </w:pPr>
      <w:rPr>
        <w:rFonts w:hint="default"/>
      </w:rPr>
    </w:lvl>
    <w:lvl w:ilvl="5" w:tplc="85048E20">
      <w:start w:val="1"/>
      <w:numFmt w:val="bullet"/>
      <w:lvlText w:val="•"/>
      <w:lvlJc w:val="left"/>
      <w:pPr>
        <w:ind w:left="2910" w:hanging="233"/>
      </w:pPr>
      <w:rPr>
        <w:rFonts w:hint="default"/>
      </w:rPr>
    </w:lvl>
    <w:lvl w:ilvl="6" w:tplc="00F4DCB6">
      <w:start w:val="1"/>
      <w:numFmt w:val="bullet"/>
      <w:lvlText w:val="•"/>
      <w:lvlJc w:val="left"/>
      <w:pPr>
        <w:ind w:left="3480" w:hanging="233"/>
      </w:pPr>
      <w:rPr>
        <w:rFonts w:hint="default"/>
      </w:rPr>
    </w:lvl>
    <w:lvl w:ilvl="7" w:tplc="B0264112">
      <w:start w:val="1"/>
      <w:numFmt w:val="bullet"/>
      <w:lvlText w:val="•"/>
      <w:lvlJc w:val="left"/>
      <w:pPr>
        <w:ind w:left="4051" w:hanging="233"/>
      </w:pPr>
      <w:rPr>
        <w:rFonts w:hint="default"/>
      </w:rPr>
    </w:lvl>
    <w:lvl w:ilvl="8" w:tplc="D676100A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</w:abstractNum>
  <w:abstractNum w:abstractNumId="13" w15:restartNumberingAfterBreak="0">
    <w:nsid w:val="7BF940AB"/>
    <w:multiLevelType w:val="hybridMultilevel"/>
    <w:tmpl w:val="24B0D5F0"/>
    <w:lvl w:ilvl="0" w:tplc="16285DE0">
      <w:start w:val="1"/>
      <w:numFmt w:val="decimal"/>
      <w:lvlText w:val="%1)"/>
      <w:lvlJc w:val="left"/>
      <w:pPr>
        <w:ind w:left="284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87A275A">
      <w:start w:val="1"/>
      <w:numFmt w:val="bullet"/>
      <w:lvlText w:val="•"/>
      <w:lvlJc w:val="left"/>
      <w:pPr>
        <w:ind w:left="828" w:hanging="233"/>
      </w:pPr>
      <w:rPr>
        <w:rFonts w:hint="default"/>
      </w:rPr>
    </w:lvl>
    <w:lvl w:ilvl="2" w:tplc="064CEF0E">
      <w:start w:val="1"/>
      <w:numFmt w:val="bullet"/>
      <w:lvlText w:val="•"/>
      <w:lvlJc w:val="left"/>
      <w:pPr>
        <w:ind w:left="1376" w:hanging="233"/>
      </w:pPr>
      <w:rPr>
        <w:rFonts w:hint="default"/>
      </w:rPr>
    </w:lvl>
    <w:lvl w:ilvl="3" w:tplc="8EF83D6A">
      <w:start w:val="1"/>
      <w:numFmt w:val="bullet"/>
      <w:lvlText w:val="•"/>
      <w:lvlJc w:val="left"/>
      <w:pPr>
        <w:ind w:left="1924" w:hanging="233"/>
      </w:pPr>
      <w:rPr>
        <w:rFonts w:hint="default"/>
      </w:rPr>
    </w:lvl>
    <w:lvl w:ilvl="4" w:tplc="5BD45E7A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5" w:tplc="FCA0225A">
      <w:start w:val="1"/>
      <w:numFmt w:val="bullet"/>
      <w:lvlText w:val="•"/>
      <w:lvlJc w:val="left"/>
      <w:pPr>
        <w:ind w:left="3020" w:hanging="233"/>
      </w:pPr>
      <w:rPr>
        <w:rFonts w:hint="default"/>
      </w:rPr>
    </w:lvl>
    <w:lvl w:ilvl="6" w:tplc="2F94933E">
      <w:start w:val="1"/>
      <w:numFmt w:val="bullet"/>
      <w:lvlText w:val="•"/>
      <w:lvlJc w:val="left"/>
      <w:pPr>
        <w:ind w:left="3568" w:hanging="233"/>
      </w:pPr>
      <w:rPr>
        <w:rFonts w:hint="default"/>
      </w:rPr>
    </w:lvl>
    <w:lvl w:ilvl="7" w:tplc="3B800FE6">
      <w:start w:val="1"/>
      <w:numFmt w:val="bullet"/>
      <w:lvlText w:val="•"/>
      <w:lvlJc w:val="left"/>
      <w:pPr>
        <w:ind w:left="4117" w:hanging="233"/>
      </w:pPr>
      <w:rPr>
        <w:rFonts w:hint="default"/>
      </w:rPr>
    </w:lvl>
    <w:lvl w:ilvl="8" w:tplc="6B1EFA18">
      <w:start w:val="1"/>
      <w:numFmt w:val="bullet"/>
      <w:lvlText w:val="•"/>
      <w:lvlJc w:val="left"/>
      <w:pPr>
        <w:ind w:left="4665" w:hanging="23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12"/>
    <w:rsid w:val="000569AD"/>
    <w:rsid w:val="000D4479"/>
    <w:rsid w:val="00282169"/>
    <w:rsid w:val="003B4350"/>
    <w:rsid w:val="003F4A41"/>
    <w:rsid w:val="005D0337"/>
    <w:rsid w:val="005E0712"/>
    <w:rsid w:val="00750550"/>
    <w:rsid w:val="009C56A0"/>
    <w:rsid w:val="00AD3C2C"/>
    <w:rsid w:val="00B23C6F"/>
    <w:rsid w:val="00B931DC"/>
    <w:rsid w:val="00C72483"/>
    <w:rsid w:val="00D1726A"/>
    <w:rsid w:val="00D42E87"/>
    <w:rsid w:val="00E26101"/>
    <w:rsid w:val="00F2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E0641"/>
  <w15:docId w15:val="{120F3230-8F1B-4AF8-9140-ECBA6ED4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3401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724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50"/>
  </w:style>
  <w:style w:type="paragraph" w:styleId="Footer">
    <w:name w:val="footer"/>
    <w:basedOn w:val="Normal"/>
    <w:link w:val="FooterChar"/>
    <w:uiPriority w:val="99"/>
    <w:unhideWhenUsed/>
    <w:rsid w:val="00750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Canute</dc:creator>
  <cp:lastModifiedBy>Dirk Love</cp:lastModifiedBy>
  <cp:revision>2</cp:revision>
  <dcterms:created xsi:type="dcterms:W3CDTF">2021-07-26T20:10:00Z</dcterms:created>
  <dcterms:modified xsi:type="dcterms:W3CDTF">2021-07-26T20:10:00Z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2016-07-29T00:00:00Z</vt:filetime>
  </property>
</Properties>
</file>